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5D52" w14:textId="2D9D6D4F" w:rsidR="0066789D" w:rsidRDefault="3A0F01F5" w:rsidP="0009401A">
      <w:pPr>
        <w:pStyle w:val="Overskrift1"/>
      </w:pPr>
      <w:r>
        <w:t xml:space="preserve">Retningslinjer for valgkomiteen </w:t>
      </w:r>
    </w:p>
    <w:p w14:paraId="52015E74" w14:textId="5F971EDC" w:rsidR="3A0F01F5" w:rsidRDefault="00A374C0" w:rsidP="3A0F01F5">
      <w:pPr>
        <w:pStyle w:val="a"/>
        <w:ind w:left="720" w:hanging="720"/>
        <w:jc w:val="left"/>
        <w:rPr>
          <w:rFonts w:asciiTheme="minorHAnsi" w:hAnsiTheme="minorHAnsi" w:cstheme="minorBidi"/>
          <w:sz w:val="22"/>
          <w:szCs w:val="22"/>
        </w:rPr>
      </w:pPr>
      <w:r>
        <w:rPr>
          <w:rFonts w:asciiTheme="minorHAnsi" w:hAnsiTheme="minorHAnsi" w:cstheme="minorBidi"/>
          <w:sz w:val="22"/>
          <w:szCs w:val="22"/>
        </w:rPr>
        <w:t xml:space="preserve">Revidert </w:t>
      </w:r>
      <w:r w:rsidR="00A93821">
        <w:rPr>
          <w:rFonts w:asciiTheme="minorHAnsi" w:hAnsiTheme="minorHAnsi" w:cstheme="minorBidi"/>
          <w:sz w:val="22"/>
          <w:szCs w:val="22"/>
        </w:rPr>
        <w:t>26.10.2</w:t>
      </w:r>
      <w:r>
        <w:rPr>
          <w:rFonts w:asciiTheme="minorHAnsi" w:hAnsiTheme="minorHAnsi" w:cstheme="minorBidi"/>
          <w:sz w:val="22"/>
          <w:szCs w:val="22"/>
        </w:rPr>
        <w:t>023</w:t>
      </w:r>
    </w:p>
    <w:p w14:paraId="06A27F93" w14:textId="77777777" w:rsidR="00A374C0" w:rsidRDefault="00A374C0" w:rsidP="3A0F01F5">
      <w:pPr>
        <w:pStyle w:val="a"/>
        <w:ind w:left="720" w:hanging="720"/>
        <w:jc w:val="left"/>
        <w:rPr>
          <w:rFonts w:asciiTheme="minorHAnsi" w:hAnsiTheme="minorHAnsi" w:cstheme="minorBidi"/>
          <w:sz w:val="22"/>
          <w:szCs w:val="22"/>
        </w:rPr>
      </w:pPr>
    </w:p>
    <w:p w14:paraId="286D34E3" w14:textId="32CC9C15" w:rsidR="00E60A65" w:rsidRPr="0087596D" w:rsidRDefault="00E60A65" w:rsidP="00CF48A0">
      <w:pPr>
        <w:pStyle w:val="a"/>
        <w:ind w:left="720" w:hanging="720"/>
        <w:jc w:val="left"/>
        <w:rPr>
          <w:sz w:val="24"/>
          <w:szCs w:val="24"/>
        </w:rPr>
      </w:pPr>
      <w:r w:rsidRPr="00E60A65">
        <w:rPr>
          <w:rFonts w:asciiTheme="minorHAnsi" w:hAnsiTheme="minorHAnsi" w:cstheme="minorHAnsi"/>
          <w:sz w:val="22"/>
          <w:szCs w:val="22"/>
        </w:rPr>
        <w:t xml:space="preserve">Fra idrettslagets lov: </w:t>
      </w:r>
      <w:r>
        <w:br/>
      </w:r>
      <w:r>
        <w:rPr>
          <w:rFonts w:asciiTheme="minorHAnsi" w:hAnsiTheme="minorHAnsi" w:cstheme="minorHAnsi"/>
          <w:i/>
          <w:sz w:val="22"/>
          <w:szCs w:val="22"/>
        </w:rPr>
        <w:t>«</w:t>
      </w:r>
      <w:r w:rsidRPr="00E60A65">
        <w:rPr>
          <w:rFonts w:asciiTheme="minorHAnsi" w:hAnsiTheme="minorHAnsi" w:cstheme="minorHAnsi"/>
          <w:i/>
          <w:sz w:val="22"/>
          <w:szCs w:val="22"/>
        </w:rPr>
        <w:t>Valgkomiteen velges på årsmøtet på fritt grunnlag, etter innstilling fra styret, og skal legge frem innstilling på kandidater til alle øvrige tillitsverv som skal velges på årsmøtet. Medlem av valgkomité som selv blir kandidat til verv, plikter å tre ut av valgkomiteen.</w:t>
      </w:r>
      <w:r>
        <w:rPr>
          <w:rFonts w:asciiTheme="minorHAnsi" w:hAnsiTheme="minorHAnsi" w:cstheme="minorHAnsi"/>
          <w:i/>
          <w:sz w:val="22"/>
          <w:szCs w:val="22"/>
        </w:rPr>
        <w:t>»</w:t>
      </w:r>
      <w:r w:rsidRPr="00E60A65">
        <w:rPr>
          <w:rFonts w:asciiTheme="minorHAnsi" w:hAnsiTheme="minorHAnsi" w:cstheme="minorHAnsi"/>
          <w:i/>
          <w:sz w:val="22"/>
          <w:szCs w:val="22"/>
        </w:rPr>
        <w:t xml:space="preserve"> </w:t>
      </w:r>
    </w:p>
    <w:p w14:paraId="0743E93A" w14:textId="77777777" w:rsidR="00CF48A0" w:rsidRDefault="00CF48A0" w:rsidP="00E60A65">
      <w:pPr>
        <w:pStyle w:val="Overskrift2"/>
        <w:rPr>
          <w:rFonts w:asciiTheme="minorHAnsi" w:hAnsiTheme="minorHAnsi" w:cstheme="minorHAnsi"/>
          <w:color w:val="auto"/>
          <w:sz w:val="22"/>
          <w:szCs w:val="22"/>
        </w:rPr>
      </w:pPr>
    </w:p>
    <w:p w14:paraId="5F76D366" w14:textId="12429B0B" w:rsidR="3A0F01F5" w:rsidRDefault="00B14624" w:rsidP="00CF48A0">
      <w:pPr>
        <w:pStyle w:val="Overskrift2"/>
        <w:ind w:left="708"/>
        <w:rPr>
          <w:rFonts w:asciiTheme="minorHAnsi" w:hAnsiTheme="minorHAnsi" w:cstheme="minorBidi"/>
          <w:color w:val="auto"/>
          <w:sz w:val="22"/>
          <w:szCs w:val="22"/>
        </w:rPr>
      </w:pPr>
      <w:r>
        <w:rPr>
          <w:rFonts w:asciiTheme="minorHAnsi" w:hAnsiTheme="minorHAnsi" w:cstheme="minorHAnsi"/>
          <w:color w:val="auto"/>
          <w:sz w:val="22"/>
          <w:szCs w:val="22"/>
        </w:rPr>
        <w:t>R</w:t>
      </w:r>
      <w:r w:rsidR="00E60A65" w:rsidRPr="00E60A65">
        <w:rPr>
          <w:rFonts w:asciiTheme="minorHAnsi" w:hAnsiTheme="minorHAnsi" w:cstheme="minorHAnsi"/>
          <w:color w:val="auto"/>
          <w:sz w:val="22"/>
          <w:szCs w:val="22"/>
        </w:rPr>
        <w:t>etningslinjer for valgkomiteen:</w:t>
      </w:r>
      <w:r w:rsidR="00E60A65" w:rsidRPr="00E60A65">
        <w:rPr>
          <w:rFonts w:asciiTheme="minorHAnsi" w:hAnsiTheme="minorHAnsi" w:cstheme="minorHAnsi"/>
          <w:color w:val="auto"/>
          <w:sz w:val="22"/>
          <w:szCs w:val="22"/>
        </w:rPr>
        <w:br/>
      </w:r>
      <w:r w:rsidR="3A0F01F5" w:rsidRPr="3A0F01F5">
        <w:rPr>
          <w:rFonts w:asciiTheme="minorHAnsi" w:hAnsiTheme="minorHAnsi" w:cstheme="minorBidi"/>
          <w:color w:val="auto"/>
          <w:sz w:val="22"/>
          <w:szCs w:val="22"/>
        </w:rPr>
        <w:t>Valgkomiteen skal innstille kandidater til valg i Idrettslaget Express.</w:t>
      </w:r>
      <w:r w:rsidR="3A0F01F5">
        <w:br/>
      </w:r>
    </w:p>
    <w:p w14:paraId="06BE56D5" w14:textId="77777777" w:rsidR="0066789D" w:rsidRPr="0066789D" w:rsidRDefault="3A0F01F5" w:rsidP="3A0F01F5">
      <w:pPr>
        <w:shd w:val="clear" w:color="auto" w:fill="FFFFFF" w:themeFill="background1"/>
        <w:spacing w:after="0" w:line="240" w:lineRule="auto"/>
        <w:ind w:left="708"/>
        <w:rPr>
          <w:rFonts w:eastAsia="Times New Roman"/>
          <w:lang w:eastAsia="nb-NO"/>
        </w:rPr>
      </w:pPr>
      <w:r w:rsidRPr="3A0F01F5">
        <w:rPr>
          <w:rFonts w:eastAsia="Times New Roman"/>
          <w:lang w:eastAsia="nb-NO"/>
        </w:rPr>
        <w:t xml:space="preserve">Valgkomiteen skal påbegynne sitt arbeid senest 4-fire- måneder før det aktuelle valg.  </w:t>
      </w:r>
    </w:p>
    <w:p w14:paraId="56A95B62" w14:textId="0A06BD1C" w:rsidR="3A0F01F5" w:rsidRDefault="3A0F01F5" w:rsidP="3A0F01F5">
      <w:pPr>
        <w:shd w:val="clear" w:color="auto" w:fill="FFFFFF" w:themeFill="background1"/>
        <w:spacing w:after="0" w:line="240" w:lineRule="auto"/>
        <w:ind w:left="708"/>
        <w:rPr>
          <w:rFonts w:eastAsia="Times New Roman"/>
          <w:lang w:eastAsia="nb-NO"/>
        </w:rPr>
      </w:pPr>
    </w:p>
    <w:p w14:paraId="09E9F098" w14:textId="5487737F" w:rsidR="0066789D" w:rsidRPr="0066789D" w:rsidRDefault="3A0F01F5" w:rsidP="3A0F01F5">
      <w:pPr>
        <w:shd w:val="clear" w:color="auto" w:fill="FFFFFF" w:themeFill="background1"/>
        <w:spacing w:after="0" w:line="240" w:lineRule="auto"/>
        <w:ind w:left="708"/>
        <w:rPr>
          <w:rFonts w:eastAsia="Times New Roman"/>
          <w:lang w:eastAsia="nb-NO"/>
        </w:rPr>
      </w:pPr>
      <w:r w:rsidRPr="3A0F01F5">
        <w:rPr>
          <w:rFonts w:eastAsia="Times New Roman"/>
          <w:lang w:eastAsia="nb-NO"/>
        </w:rPr>
        <w:t>I sitt arbeid skal Valgkomiteen konsultere bredt innenfor alle avdelinger, både deres tillitsvalgte og øvrige medlemmer, med sikte på å finne gode kandidater, både blant eksisterende tillitsvalgte og andre.</w:t>
      </w:r>
    </w:p>
    <w:p w14:paraId="3F637DA4" w14:textId="212C8B33" w:rsidR="0066789D" w:rsidRPr="0066789D" w:rsidRDefault="0066789D" w:rsidP="3A0F01F5">
      <w:pPr>
        <w:shd w:val="clear" w:color="auto" w:fill="FFFFFF" w:themeFill="background1"/>
        <w:spacing w:after="0" w:line="240" w:lineRule="auto"/>
        <w:ind w:left="708"/>
        <w:rPr>
          <w:rFonts w:eastAsia="Times New Roman"/>
          <w:lang w:eastAsia="nb-NO"/>
        </w:rPr>
      </w:pPr>
    </w:p>
    <w:p w14:paraId="13DF29A5" w14:textId="360EF3CF" w:rsidR="0066789D" w:rsidRPr="0066789D" w:rsidRDefault="3A0F01F5" w:rsidP="3A0F01F5">
      <w:pPr>
        <w:shd w:val="clear" w:color="auto" w:fill="FFFFFF" w:themeFill="background1"/>
        <w:spacing w:after="0" w:line="240" w:lineRule="auto"/>
        <w:ind w:left="708"/>
        <w:rPr>
          <w:rFonts w:eastAsia="Times New Roman"/>
          <w:lang w:eastAsia="nb-NO"/>
        </w:rPr>
      </w:pPr>
      <w:r w:rsidRPr="3A0F01F5">
        <w:rPr>
          <w:rFonts w:eastAsia="Times New Roman"/>
          <w:lang w:eastAsia="nb-NO"/>
        </w:rPr>
        <w:t xml:space="preserve">Samtlige eksisterende tillitsvalgte skal kontaktes med forespørsel om de ønsker gjenvalg.  </w:t>
      </w:r>
    </w:p>
    <w:p w14:paraId="274134D9" w14:textId="2A0B69B1" w:rsidR="3A0F01F5" w:rsidRDefault="3A0F01F5" w:rsidP="3A0F01F5">
      <w:pPr>
        <w:shd w:val="clear" w:color="auto" w:fill="FFFFFF" w:themeFill="background1"/>
        <w:spacing w:after="0" w:line="240" w:lineRule="auto"/>
        <w:ind w:left="708"/>
        <w:rPr>
          <w:rFonts w:eastAsia="Times New Roman"/>
          <w:lang w:eastAsia="nb-NO"/>
        </w:rPr>
      </w:pPr>
    </w:p>
    <w:p w14:paraId="7925FB9E" w14:textId="4D206213" w:rsidR="0066789D" w:rsidRDefault="3A0F01F5" w:rsidP="3A0F01F5">
      <w:pPr>
        <w:shd w:val="clear" w:color="auto" w:fill="FFFFFF" w:themeFill="background1"/>
        <w:spacing w:after="0" w:line="240" w:lineRule="auto"/>
        <w:ind w:left="708"/>
        <w:rPr>
          <w:rFonts w:eastAsia="Times New Roman"/>
          <w:lang w:eastAsia="nb-NO"/>
        </w:rPr>
      </w:pPr>
      <w:r w:rsidRPr="3A0F01F5">
        <w:rPr>
          <w:rFonts w:eastAsia="Times New Roman"/>
          <w:lang w:eastAsia="nb-NO"/>
        </w:rPr>
        <w:t xml:space="preserve">Valgkomiteen skal søke å legge frem forslag til kandidater til de enkelte verv som kan få størst mulig aksept i alle deler av klubben, og som representerer hele medlemsmassen på en god måte.  </w:t>
      </w:r>
    </w:p>
    <w:p w14:paraId="5C7A01D0" w14:textId="77777777" w:rsidR="00540669" w:rsidRDefault="00540669" w:rsidP="3A0F01F5">
      <w:pPr>
        <w:shd w:val="clear" w:color="auto" w:fill="FFFFFF" w:themeFill="background1"/>
        <w:spacing w:after="0" w:line="240" w:lineRule="auto"/>
        <w:ind w:left="708"/>
        <w:rPr>
          <w:rFonts w:eastAsia="Times New Roman"/>
          <w:lang w:eastAsia="nb-NO"/>
        </w:rPr>
      </w:pPr>
    </w:p>
    <w:p w14:paraId="744B0DF4" w14:textId="1DA959D9" w:rsidR="00540669" w:rsidRPr="0066789D" w:rsidRDefault="00540669" w:rsidP="3A0F01F5">
      <w:pPr>
        <w:shd w:val="clear" w:color="auto" w:fill="FFFFFF" w:themeFill="background1"/>
        <w:spacing w:after="0" w:line="240" w:lineRule="auto"/>
        <w:ind w:left="708"/>
        <w:rPr>
          <w:rFonts w:eastAsia="Times New Roman"/>
          <w:lang w:eastAsia="nb-NO"/>
        </w:rPr>
      </w:pPr>
      <w:proofErr w:type="spellStart"/>
      <w:r>
        <w:rPr>
          <w:rFonts w:eastAsia="Times New Roman"/>
          <w:lang w:eastAsia="nb-NO"/>
        </w:rPr>
        <w:t>Kanditatene</w:t>
      </w:r>
      <w:proofErr w:type="spellEnd"/>
      <w:r>
        <w:rPr>
          <w:rFonts w:eastAsia="Times New Roman"/>
          <w:lang w:eastAsia="nb-NO"/>
        </w:rPr>
        <w:t xml:space="preserve"> skal innstilles til valg for 2 år</w:t>
      </w:r>
      <w:r w:rsidR="00CF5509">
        <w:rPr>
          <w:rFonts w:eastAsia="Times New Roman"/>
          <w:lang w:eastAsia="nb-NO"/>
        </w:rPr>
        <w:t xml:space="preserve"> om gangen og slik at ca. halvparten av styret/det enkelte utvalgs medlemmer er på valg hvert år. </w:t>
      </w:r>
    </w:p>
    <w:p w14:paraId="2E289D0E" w14:textId="39923CFA" w:rsidR="3A0F01F5" w:rsidRDefault="3A0F01F5" w:rsidP="3A0F01F5">
      <w:pPr>
        <w:shd w:val="clear" w:color="auto" w:fill="FFFFFF" w:themeFill="background1"/>
        <w:spacing w:after="0" w:line="240" w:lineRule="auto"/>
        <w:ind w:left="708"/>
        <w:rPr>
          <w:rFonts w:eastAsia="Times New Roman"/>
          <w:lang w:eastAsia="nb-NO"/>
        </w:rPr>
      </w:pPr>
    </w:p>
    <w:p w14:paraId="74352BED" w14:textId="171921FD" w:rsidR="004F2AD1" w:rsidRPr="0066789D" w:rsidRDefault="3A0F01F5" w:rsidP="3A0F01F5">
      <w:pPr>
        <w:shd w:val="clear" w:color="auto" w:fill="FFFFFF" w:themeFill="background1"/>
        <w:spacing w:after="0" w:line="240" w:lineRule="auto"/>
        <w:ind w:left="708"/>
        <w:rPr>
          <w:rFonts w:ascii="Calibri" w:eastAsia="Times New Roman" w:hAnsi="Calibri" w:cs="Calibri"/>
          <w:color w:val="3D464D"/>
          <w:sz w:val="17"/>
          <w:szCs w:val="17"/>
          <w:lang w:eastAsia="nb-NO"/>
        </w:rPr>
      </w:pPr>
      <w:r w:rsidRPr="3A0F01F5">
        <w:rPr>
          <w:rFonts w:eastAsia="Times New Roman"/>
          <w:lang w:eastAsia="nb-NO"/>
        </w:rPr>
        <w:t>Det skal føres referat fra møter i Valgkomiteen, som skal oversendes Kontrollkomiteen for gjennomgang etter at Valgkomiteens innstilling er avlagt. Referatene oppbevares deretter sentralt.</w:t>
      </w:r>
      <w:r w:rsidRPr="3A0F01F5">
        <w:rPr>
          <w:rFonts w:ascii="Calibri" w:eastAsia="Times New Roman" w:hAnsi="Calibri" w:cs="Calibri"/>
          <w:color w:val="3D464D"/>
          <w:sz w:val="17"/>
          <w:szCs w:val="17"/>
          <w:lang w:eastAsia="nb-NO"/>
        </w:rPr>
        <w:t xml:space="preserve"> </w:t>
      </w:r>
    </w:p>
    <w:p w14:paraId="0E5F19E9" w14:textId="644C219D" w:rsidR="004F2AD1" w:rsidRPr="0066789D" w:rsidRDefault="004F2AD1" w:rsidP="3A0F01F5">
      <w:pPr>
        <w:shd w:val="clear" w:color="auto" w:fill="FFFFFF" w:themeFill="background1"/>
        <w:spacing w:after="0" w:line="240" w:lineRule="auto"/>
        <w:ind w:left="708"/>
        <w:rPr>
          <w:rFonts w:ascii="Calibri" w:eastAsia="Times New Roman" w:hAnsi="Calibri" w:cs="Calibri"/>
          <w:lang w:eastAsia="nb-NO"/>
        </w:rPr>
      </w:pPr>
    </w:p>
    <w:p w14:paraId="2120FB47" w14:textId="51136488" w:rsidR="004F2AD1" w:rsidRPr="0066789D" w:rsidRDefault="3A0F01F5" w:rsidP="3A0F01F5">
      <w:pPr>
        <w:shd w:val="clear" w:color="auto" w:fill="FFFFFF" w:themeFill="background1"/>
        <w:spacing w:after="0" w:line="240" w:lineRule="auto"/>
        <w:ind w:left="708"/>
        <w:rPr>
          <w:rFonts w:ascii="Calibri" w:eastAsia="Times New Roman" w:hAnsi="Calibri" w:cs="Calibri"/>
          <w:lang w:eastAsia="nb-NO"/>
        </w:rPr>
      </w:pPr>
      <w:r w:rsidRPr="3A0F01F5">
        <w:rPr>
          <w:rFonts w:ascii="Calibri" w:eastAsia="Times New Roman" w:hAnsi="Calibri" w:cs="Calibri"/>
          <w:lang w:eastAsia="nb-NO"/>
        </w:rPr>
        <w:t xml:space="preserve">Innstilling skal finne sted senest 14 dager før det aktuelle valg, og skal </w:t>
      </w:r>
      <w:proofErr w:type="gramStart"/>
      <w:r w:rsidRPr="3A0F01F5">
        <w:rPr>
          <w:rFonts w:ascii="Calibri" w:eastAsia="Times New Roman" w:hAnsi="Calibri" w:cs="Calibri"/>
          <w:lang w:eastAsia="nb-NO"/>
        </w:rPr>
        <w:t>bekjentgjøres</w:t>
      </w:r>
      <w:proofErr w:type="gramEnd"/>
      <w:r w:rsidRPr="3A0F01F5">
        <w:rPr>
          <w:rFonts w:ascii="Calibri" w:eastAsia="Times New Roman" w:hAnsi="Calibri" w:cs="Calibri"/>
          <w:lang w:eastAsia="nb-NO"/>
        </w:rPr>
        <w:t xml:space="preserve"> for alle klubbens medlemmer.</w:t>
      </w:r>
    </w:p>
    <w:p w14:paraId="16B12BE3" w14:textId="11A38EBC" w:rsidR="3A0F01F5" w:rsidRDefault="3A0F01F5" w:rsidP="3A0F01F5">
      <w:pPr>
        <w:shd w:val="clear" w:color="auto" w:fill="FFFFFF" w:themeFill="background1"/>
        <w:spacing w:after="0" w:line="240" w:lineRule="auto"/>
        <w:ind w:left="708"/>
        <w:rPr>
          <w:rFonts w:ascii="Calibri" w:eastAsia="Times New Roman" w:hAnsi="Calibri" w:cs="Calibri"/>
          <w:lang w:eastAsia="nb-NO"/>
        </w:rPr>
      </w:pPr>
    </w:p>
    <w:p w14:paraId="095498B4" w14:textId="20600637" w:rsidR="0066789D" w:rsidRPr="004F2AD1" w:rsidRDefault="3A0F01F5" w:rsidP="3A0F01F5">
      <w:pPr>
        <w:shd w:val="clear" w:color="auto" w:fill="FFFFFF" w:themeFill="background1"/>
        <w:spacing w:after="0" w:line="240" w:lineRule="auto"/>
        <w:ind w:left="708"/>
        <w:rPr>
          <w:rFonts w:ascii="Calibri" w:eastAsia="Times New Roman" w:hAnsi="Calibri" w:cs="Calibri"/>
          <w:lang w:eastAsia="nb-NO"/>
        </w:rPr>
      </w:pPr>
      <w:r w:rsidRPr="3A0F01F5">
        <w:rPr>
          <w:rFonts w:ascii="Calibri" w:eastAsia="Times New Roman" w:hAnsi="Calibri" w:cs="Calibri"/>
          <w:lang w:eastAsia="nb-NO"/>
        </w:rPr>
        <w:t>Valgkomiteen har ingen plikt til å begrunne sine forslag, men står fritt til å gjøre dette.</w:t>
      </w:r>
    </w:p>
    <w:p w14:paraId="0D72F6ED" w14:textId="77777777" w:rsidR="0028729F" w:rsidRDefault="0028729F" w:rsidP="3A0F01F5">
      <w:pPr>
        <w:shd w:val="clear" w:color="auto" w:fill="FFFFFF" w:themeFill="background1"/>
        <w:spacing w:after="0" w:line="240" w:lineRule="auto"/>
        <w:rPr>
          <w:rFonts w:eastAsia="Times New Roman"/>
          <w:lang w:eastAsia="nb-NO"/>
        </w:rPr>
      </w:pPr>
    </w:p>
    <w:p w14:paraId="1FEDD4D5" w14:textId="77777777" w:rsidR="00E60A65" w:rsidRDefault="00E60A65" w:rsidP="0028729F">
      <w:pPr>
        <w:shd w:val="clear" w:color="auto" w:fill="FFFFFF"/>
        <w:spacing w:after="0" w:line="240" w:lineRule="auto"/>
        <w:rPr>
          <w:rFonts w:eastAsia="Times New Roman" w:cstheme="minorHAnsi"/>
          <w:lang w:eastAsia="nb-NO"/>
        </w:rPr>
      </w:pPr>
      <w:r>
        <w:rPr>
          <w:rFonts w:eastAsia="Times New Roman" w:cstheme="minorHAnsi"/>
          <w:lang w:eastAsia="nb-NO"/>
        </w:rPr>
        <w:tab/>
      </w:r>
    </w:p>
    <w:tbl>
      <w:tblPr>
        <w:tblStyle w:val="Tabellrutenett"/>
        <w:tblW w:w="0" w:type="auto"/>
        <w:tblLook w:val="04A0" w:firstRow="1" w:lastRow="0" w:firstColumn="1" w:lastColumn="0" w:noHBand="0" w:noVBand="1"/>
      </w:tblPr>
      <w:tblGrid>
        <w:gridCol w:w="2675"/>
        <w:gridCol w:w="2707"/>
        <w:gridCol w:w="1134"/>
        <w:gridCol w:w="2546"/>
      </w:tblGrid>
      <w:tr w:rsidR="009E294D" w14:paraId="03DEBE28" w14:textId="067DBB9E" w:rsidTr="0004275B">
        <w:tc>
          <w:tcPr>
            <w:tcW w:w="2675" w:type="dxa"/>
          </w:tcPr>
          <w:p w14:paraId="020AA4CF" w14:textId="77777777" w:rsidR="009E294D" w:rsidRPr="004F2AD1" w:rsidRDefault="009E294D" w:rsidP="0028729F">
            <w:pPr>
              <w:rPr>
                <w:rFonts w:eastAsia="Times New Roman" w:cstheme="minorHAnsi"/>
                <w:b/>
                <w:lang w:eastAsia="nb-NO"/>
              </w:rPr>
            </w:pPr>
            <w:r w:rsidRPr="004F2AD1">
              <w:rPr>
                <w:rFonts w:eastAsia="Times New Roman" w:cstheme="minorHAnsi"/>
                <w:b/>
                <w:lang w:eastAsia="nb-NO"/>
              </w:rPr>
              <w:t>Rolle</w:t>
            </w:r>
          </w:p>
        </w:tc>
        <w:tc>
          <w:tcPr>
            <w:tcW w:w="2707" w:type="dxa"/>
          </w:tcPr>
          <w:p w14:paraId="6D6139DE" w14:textId="77777777" w:rsidR="009E294D" w:rsidRPr="004F2AD1" w:rsidRDefault="009E294D" w:rsidP="0028729F">
            <w:pPr>
              <w:rPr>
                <w:rFonts w:eastAsia="Times New Roman" w:cstheme="minorHAnsi"/>
                <w:b/>
                <w:lang w:eastAsia="nb-NO"/>
              </w:rPr>
            </w:pPr>
            <w:r w:rsidRPr="004F2AD1">
              <w:rPr>
                <w:rFonts w:eastAsia="Times New Roman" w:cstheme="minorHAnsi"/>
                <w:b/>
                <w:lang w:eastAsia="nb-NO"/>
              </w:rPr>
              <w:t>Navn</w:t>
            </w:r>
          </w:p>
        </w:tc>
        <w:tc>
          <w:tcPr>
            <w:tcW w:w="1134" w:type="dxa"/>
          </w:tcPr>
          <w:p w14:paraId="45F5DAFC" w14:textId="77777777" w:rsidR="009E294D" w:rsidRPr="004F2AD1" w:rsidRDefault="009E294D" w:rsidP="0028729F">
            <w:pPr>
              <w:rPr>
                <w:rFonts w:eastAsia="Times New Roman" w:cstheme="minorHAnsi"/>
                <w:b/>
                <w:lang w:eastAsia="nb-NO"/>
              </w:rPr>
            </w:pPr>
            <w:r w:rsidRPr="004F2AD1">
              <w:rPr>
                <w:rFonts w:eastAsia="Times New Roman" w:cstheme="minorHAnsi"/>
                <w:b/>
                <w:lang w:eastAsia="nb-NO"/>
              </w:rPr>
              <w:t>På valg</w:t>
            </w:r>
          </w:p>
        </w:tc>
        <w:tc>
          <w:tcPr>
            <w:tcW w:w="2546" w:type="dxa"/>
          </w:tcPr>
          <w:p w14:paraId="209355F2" w14:textId="530C62B2" w:rsidR="009E294D" w:rsidRPr="004F2AD1" w:rsidRDefault="009E294D" w:rsidP="0028729F">
            <w:pPr>
              <w:rPr>
                <w:rFonts w:eastAsia="Times New Roman" w:cstheme="minorHAnsi"/>
                <w:b/>
                <w:lang w:eastAsia="nb-NO"/>
              </w:rPr>
            </w:pPr>
            <w:r>
              <w:rPr>
                <w:rFonts w:eastAsia="Times New Roman" w:cstheme="minorHAnsi"/>
                <w:b/>
                <w:lang w:eastAsia="nb-NO"/>
              </w:rPr>
              <w:t>Status</w:t>
            </w:r>
          </w:p>
        </w:tc>
      </w:tr>
      <w:tr w:rsidR="009E294D" w14:paraId="600AF4CD" w14:textId="71DA5601" w:rsidTr="0004275B">
        <w:tc>
          <w:tcPr>
            <w:tcW w:w="2675" w:type="dxa"/>
          </w:tcPr>
          <w:p w14:paraId="1331B862" w14:textId="77777777" w:rsidR="009E294D" w:rsidRDefault="009E294D" w:rsidP="0028729F">
            <w:pPr>
              <w:rPr>
                <w:rFonts w:eastAsia="Times New Roman" w:cstheme="minorHAnsi"/>
                <w:lang w:eastAsia="nb-NO"/>
              </w:rPr>
            </w:pPr>
            <w:r>
              <w:rPr>
                <w:rFonts w:eastAsia="Times New Roman" w:cstheme="minorHAnsi"/>
                <w:lang w:eastAsia="nb-NO"/>
              </w:rPr>
              <w:t>Leder</w:t>
            </w:r>
          </w:p>
        </w:tc>
        <w:tc>
          <w:tcPr>
            <w:tcW w:w="2707" w:type="dxa"/>
          </w:tcPr>
          <w:p w14:paraId="757B55C0" w14:textId="24C1E4BD" w:rsidR="009E294D" w:rsidRDefault="009E294D" w:rsidP="0028729F">
            <w:pPr>
              <w:rPr>
                <w:rFonts w:eastAsia="Times New Roman" w:cstheme="minorHAnsi"/>
                <w:lang w:eastAsia="nb-NO"/>
              </w:rPr>
            </w:pPr>
            <w:r>
              <w:rPr>
                <w:rFonts w:eastAsia="Times New Roman" w:cstheme="minorHAnsi"/>
                <w:lang w:eastAsia="nb-NO"/>
              </w:rPr>
              <w:t>Laila Asbjørnsen</w:t>
            </w:r>
          </w:p>
        </w:tc>
        <w:tc>
          <w:tcPr>
            <w:tcW w:w="1134" w:type="dxa"/>
          </w:tcPr>
          <w:p w14:paraId="179591E6" w14:textId="39EDB9F2" w:rsidR="009E294D" w:rsidRDefault="009E294D" w:rsidP="0028729F">
            <w:pPr>
              <w:rPr>
                <w:rFonts w:eastAsia="Times New Roman" w:cstheme="minorHAnsi"/>
                <w:lang w:eastAsia="nb-NO"/>
              </w:rPr>
            </w:pPr>
            <w:r>
              <w:rPr>
                <w:rFonts w:eastAsia="Times New Roman" w:cstheme="minorHAnsi"/>
                <w:lang w:eastAsia="nb-NO"/>
              </w:rPr>
              <w:t>202</w:t>
            </w:r>
            <w:r w:rsidR="00CE601B">
              <w:rPr>
                <w:rFonts w:eastAsia="Times New Roman" w:cstheme="minorHAnsi"/>
                <w:lang w:eastAsia="nb-NO"/>
              </w:rPr>
              <w:t>4</w:t>
            </w:r>
          </w:p>
        </w:tc>
        <w:tc>
          <w:tcPr>
            <w:tcW w:w="2546" w:type="dxa"/>
          </w:tcPr>
          <w:p w14:paraId="602247F1" w14:textId="7377DC10" w:rsidR="009E294D" w:rsidRDefault="009E294D" w:rsidP="0028729F">
            <w:pPr>
              <w:rPr>
                <w:rFonts w:eastAsia="Times New Roman" w:cstheme="minorHAnsi"/>
                <w:lang w:eastAsia="nb-NO"/>
              </w:rPr>
            </w:pPr>
          </w:p>
        </w:tc>
      </w:tr>
      <w:tr w:rsidR="009E294D" w14:paraId="1C5CF2ED" w14:textId="475436DE" w:rsidTr="0004275B">
        <w:tc>
          <w:tcPr>
            <w:tcW w:w="2675" w:type="dxa"/>
          </w:tcPr>
          <w:p w14:paraId="1F5E4AEB" w14:textId="77777777" w:rsidR="009E294D" w:rsidRDefault="009E294D" w:rsidP="0028729F">
            <w:pPr>
              <w:rPr>
                <w:rFonts w:eastAsia="Times New Roman" w:cstheme="minorHAnsi"/>
                <w:lang w:eastAsia="nb-NO"/>
              </w:rPr>
            </w:pPr>
            <w:r>
              <w:rPr>
                <w:rFonts w:eastAsia="Times New Roman" w:cstheme="minorHAnsi"/>
                <w:lang w:eastAsia="nb-NO"/>
              </w:rPr>
              <w:t>Nestleder</w:t>
            </w:r>
          </w:p>
        </w:tc>
        <w:tc>
          <w:tcPr>
            <w:tcW w:w="2707" w:type="dxa"/>
          </w:tcPr>
          <w:p w14:paraId="7F6CE92B" w14:textId="216F6CFA" w:rsidR="009E294D" w:rsidRDefault="00457418" w:rsidP="0028729F">
            <w:pPr>
              <w:rPr>
                <w:rFonts w:eastAsia="Times New Roman" w:cstheme="minorHAnsi"/>
                <w:lang w:eastAsia="nb-NO"/>
              </w:rPr>
            </w:pPr>
            <w:r>
              <w:rPr>
                <w:rFonts w:eastAsia="Times New Roman" w:cstheme="minorHAnsi"/>
                <w:lang w:eastAsia="nb-NO"/>
              </w:rPr>
              <w:t>Roy Svarstad</w:t>
            </w:r>
          </w:p>
        </w:tc>
        <w:tc>
          <w:tcPr>
            <w:tcW w:w="1134" w:type="dxa"/>
          </w:tcPr>
          <w:p w14:paraId="103A019F" w14:textId="7F403434" w:rsidR="009E294D" w:rsidRDefault="009E294D" w:rsidP="0028729F">
            <w:pPr>
              <w:rPr>
                <w:rFonts w:eastAsia="Times New Roman" w:cstheme="minorHAnsi"/>
                <w:lang w:eastAsia="nb-NO"/>
              </w:rPr>
            </w:pPr>
            <w:r>
              <w:rPr>
                <w:rFonts w:eastAsia="Times New Roman" w:cstheme="minorHAnsi"/>
                <w:lang w:eastAsia="nb-NO"/>
              </w:rPr>
              <w:t>202</w:t>
            </w:r>
            <w:r w:rsidR="00CE601B">
              <w:rPr>
                <w:rFonts w:eastAsia="Times New Roman" w:cstheme="minorHAnsi"/>
                <w:lang w:eastAsia="nb-NO"/>
              </w:rPr>
              <w:t>5</w:t>
            </w:r>
          </w:p>
        </w:tc>
        <w:tc>
          <w:tcPr>
            <w:tcW w:w="2546" w:type="dxa"/>
          </w:tcPr>
          <w:p w14:paraId="04C9B154" w14:textId="4DD122B2" w:rsidR="009E294D" w:rsidRDefault="009E294D" w:rsidP="0028729F">
            <w:pPr>
              <w:rPr>
                <w:rFonts w:eastAsia="Times New Roman" w:cstheme="minorHAnsi"/>
                <w:lang w:eastAsia="nb-NO"/>
              </w:rPr>
            </w:pPr>
          </w:p>
        </w:tc>
      </w:tr>
      <w:tr w:rsidR="00785763" w14:paraId="194413D3" w14:textId="54FBE3D4" w:rsidTr="0004275B">
        <w:tc>
          <w:tcPr>
            <w:tcW w:w="2675" w:type="dxa"/>
          </w:tcPr>
          <w:p w14:paraId="34E0307C" w14:textId="514FB052" w:rsidR="007618BB" w:rsidRDefault="007618BB" w:rsidP="00785763">
            <w:pPr>
              <w:rPr>
                <w:rFonts w:eastAsia="Times New Roman" w:cstheme="minorHAnsi"/>
                <w:lang w:eastAsia="nb-NO"/>
              </w:rPr>
            </w:pPr>
            <w:r>
              <w:rPr>
                <w:rFonts w:eastAsia="Times New Roman" w:cstheme="minorHAnsi"/>
                <w:lang w:eastAsia="nb-NO"/>
              </w:rPr>
              <w:t>Økonomiansvarlig</w:t>
            </w:r>
          </w:p>
        </w:tc>
        <w:tc>
          <w:tcPr>
            <w:tcW w:w="2707" w:type="dxa"/>
          </w:tcPr>
          <w:p w14:paraId="17B0DC57" w14:textId="3844C428" w:rsidR="00785763" w:rsidRDefault="00CE601B" w:rsidP="00785763">
            <w:pPr>
              <w:rPr>
                <w:rFonts w:eastAsia="Times New Roman" w:cstheme="minorHAnsi"/>
                <w:lang w:eastAsia="nb-NO"/>
              </w:rPr>
            </w:pPr>
            <w:r>
              <w:rPr>
                <w:rFonts w:eastAsia="Times New Roman" w:cstheme="minorHAnsi"/>
                <w:lang w:eastAsia="nb-NO"/>
              </w:rPr>
              <w:t>Hege Beate Stavset</w:t>
            </w:r>
          </w:p>
        </w:tc>
        <w:tc>
          <w:tcPr>
            <w:tcW w:w="1134" w:type="dxa"/>
          </w:tcPr>
          <w:p w14:paraId="7701C088" w14:textId="05CEC6A8" w:rsidR="00785763" w:rsidRDefault="00EB36DA" w:rsidP="00785763">
            <w:pPr>
              <w:rPr>
                <w:rFonts w:eastAsia="Times New Roman" w:cstheme="minorHAnsi"/>
                <w:lang w:eastAsia="nb-NO"/>
              </w:rPr>
            </w:pPr>
            <w:r>
              <w:rPr>
                <w:rFonts w:eastAsia="Times New Roman" w:cstheme="minorHAnsi"/>
                <w:lang w:eastAsia="nb-NO"/>
              </w:rPr>
              <w:t>2024</w:t>
            </w:r>
          </w:p>
        </w:tc>
        <w:tc>
          <w:tcPr>
            <w:tcW w:w="2546" w:type="dxa"/>
          </w:tcPr>
          <w:p w14:paraId="5E6021D7" w14:textId="4856D642" w:rsidR="00785763" w:rsidRDefault="00785763" w:rsidP="00785763">
            <w:pPr>
              <w:rPr>
                <w:rFonts w:eastAsia="Times New Roman" w:cstheme="minorHAnsi"/>
                <w:lang w:eastAsia="nb-NO"/>
              </w:rPr>
            </w:pPr>
          </w:p>
        </w:tc>
      </w:tr>
      <w:tr w:rsidR="00785763" w14:paraId="0BAB075E" w14:textId="1653E153" w:rsidTr="0004275B">
        <w:tc>
          <w:tcPr>
            <w:tcW w:w="2675" w:type="dxa"/>
          </w:tcPr>
          <w:p w14:paraId="63B94736" w14:textId="2B89CAB8" w:rsidR="00785763" w:rsidRDefault="00EB36DA" w:rsidP="00785763">
            <w:pPr>
              <w:rPr>
                <w:rFonts w:eastAsia="Times New Roman" w:cstheme="minorHAnsi"/>
                <w:lang w:eastAsia="nb-NO"/>
              </w:rPr>
            </w:pPr>
            <w:r>
              <w:rPr>
                <w:rFonts w:eastAsia="Times New Roman" w:cstheme="minorHAnsi"/>
                <w:lang w:eastAsia="nb-NO"/>
              </w:rPr>
              <w:t>Anleggsansvarlig</w:t>
            </w:r>
          </w:p>
        </w:tc>
        <w:tc>
          <w:tcPr>
            <w:tcW w:w="2707" w:type="dxa"/>
          </w:tcPr>
          <w:p w14:paraId="55EDE059" w14:textId="725313D6" w:rsidR="00785763" w:rsidRDefault="00785763" w:rsidP="00785763">
            <w:pPr>
              <w:rPr>
                <w:rFonts w:eastAsia="Times New Roman" w:cstheme="minorHAnsi"/>
                <w:lang w:eastAsia="nb-NO"/>
              </w:rPr>
            </w:pPr>
            <w:r>
              <w:rPr>
                <w:rFonts w:eastAsia="Times New Roman" w:cstheme="minorHAnsi"/>
                <w:lang w:eastAsia="nb-NO"/>
              </w:rPr>
              <w:t>Jarle Hille</w:t>
            </w:r>
          </w:p>
        </w:tc>
        <w:tc>
          <w:tcPr>
            <w:tcW w:w="1134" w:type="dxa"/>
          </w:tcPr>
          <w:p w14:paraId="21C4883B" w14:textId="0739FFE7" w:rsidR="00785763" w:rsidRDefault="00785763" w:rsidP="00785763">
            <w:pPr>
              <w:rPr>
                <w:rFonts w:eastAsia="Times New Roman" w:cstheme="minorHAnsi"/>
                <w:lang w:eastAsia="nb-NO"/>
              </w:rPr>
            </w:pPr>
            <w:r>
              <w:rPr>
                <w:rFonts w:eastAsia="Times New Roman" w:cstheme="minorHAnsi"/>
                <w:lang w:eastAsia="nb-NO"/>
              </w:rPr>
              <w:t>202</w:t>
            </w:r>
            <w:r w:rsidR="00EB36DA">
              <w:rPr>
                <w:rFonts w:eastAsia="Times New Roman" w:cstheme="minorHAnsi"/>
                <w:lang w:eastAsia="nb-NO"/>
              </w:rPr>
              <w:t>4</w:t>
            </w:r>
          </w:p>
        </w:tc>
        <w:tc>
          <w:tcPr>
            <w:tcW w:w="2546" w:type="dxa"/>
          </w:tcPr>
          <w:p w14:paraId="2AF7DE88" w14:textId="0EE6219D" w:rsidR="00785763" w:rsidRDefault="00785763" w:rsidP="00785763">
            <w:pPr>
              <w:rPr>
                <w:rFonts w:eastAsia="Times New Roman" w:cstheme="minorHAnsi"/>
                <w:lang w:eastAsia="nb-NO"/>
              </w:rPr>
            </w:pPr>
          </w:p>
        </w:tc>
      </w:tr>
      <w:tr w:rsidR="00785763" w14:paraId="29C609A8" w14:textId="28DCA112" w:rsidTr="0004275B">
        <w:tc>
          <w:tcPr>
            <w:tcW w:w="2675" w:type="dxa"/>
          </w:tcPr>
          <w:p w14:paraId="3B466303" w14:textId="413F0F10" w:rsidR="00785763" w:rsidRDefault="00EB36DA" w:rsidP="00785763">
            <w:pPr>
              <w:rPr>
                <w:rFonts w:eastAsia="Times New Roman" w:cstheme="minorHAnsi"/>
                <w:lang w:eastAsia="nb-NO"/>
              </w:rPr>
            </w:pPr>
            <w:r>
              <w:rPr>
                <w:rFonts w:eastAsia="Times New Roman" w:cstheme="minorHAnsi"/>
                <w:lang w:eastAsia="nb-NO"/>
              </w:rPr>
              <w:t>Varamedlem</w:t>
            </w:r>
          </w:p>
        </w:tc>
        <w:tc>
          <w:tcPr>
            <w:tcW w:w="2707" w:type="dxa"/>
          </w:tcPr>
          <w:p w14:paraId="165136F8" w14:textId="7ED67BCE" w:rsidR="00785763" w:rsidRDefault="00785763" w:rsidP="00785763">
            <w:pPr>
              <w:rPr>
                <w:rFonts w:eastAsia="Times New Roman" w:cstheme="minorHAnsi"/>
                <w:lang w:eastAsia="nb-NO"/>
              </w:rPr>
            </w:pPr>
            <w:r>
              <w:rPr>
                <w:rFonts w:eastAsia="Times New Roman" w:cstheme="minorHAnsi"/>
                <w:lang w:eastAsia="nb-NO"/>
              </w:rPr>
              <w:t xml:space="preserve">Sondre </w:t>
            </w:r>
            <w:proofErr w:type="spellStart"/>
            <w:r>
              <w:rPr>
                <w:rFonts w:eastAsia="Times New Roman" w:cstheme="minorHAnsi"/>
                <w:lang w:eastAsia="nb-NO"/>
              </w:rPr>
              <w:t>Ruberg</w:t>
            </w:r>
            <w:proofErr w:type="spellEnd"/>
            <w:r>
              <w:rPr>
                <w:rFonts w:eastAsia="Times New Roman" w:cstheme="minorHAnsi"/>
                <w:lang w:eastAsia="nb-NO"/>
              </w:rPr>
              <w:t xml:space="preserve"> Kristiansen</w:t>
            </w:r>
          </w:p>
        </w:tc>
        <w:tc>
          <w:tcPr>
            <w:tcW w:w="1134" w:type="dxa"/>
          </w:tcPr>
          <w:p w14:paraId="44B68982" w14:textId="6B20AFC8" w:rsidR="00785763" w:rsidRDefault="00EB36DA" w:rsidP="00785763">
            <w:pPr>
              <w:rPr>
                <w:rFonts w:eastAsia="Times New Roman" w:cstheme="minorHAnsi"/>
                <w:lang w:eastAsia="nb-NO"/>
              </w:rPr>
            </w:pPr>
            <w:r>
              <w:rPr>
                <w:rFonts w:eastAsia="Times New Roman" w:cstheme="minorHAnsi"/>
                <w:lang w:eastAsia="nb-NO"/>
              </w:rPr>
              <w:t>2025</w:t>
            </w:r>
          </w:p>
        </w:tc>
        <w:tc>
          <w:tcPr>
            <w:tcW w:w="2546" w:type="dxa"/>
          </w:tcPr>
          <w:p w14:paraId="331C01D0" w14:textId="37DE3B49" w:rsidR="00785763" w:rsidRDefault="00785763" w:rsidP="00785763">
            <w:pPr>
              <w:rPr>
                <w:rFonts w:eastAsia="Times New Roman" w:cstheme="minorHAnsi"/>
                <w:lang w:eastAsia="nb-NO"/>
              </w:rPr>
            </w:pPr>
          </w:p>
        </w:tc>
      </w:tr>
    </w:tbl>
    <w:p w14:paraId="75F7F1F7" w14:textId="1C77D34E" w:rsidR="00E60A65" w:rsidRDefault="00FE7E1B" w:rsidP="0028729F">
      <w:pPr>
        <w:shd w:val="clear" w:color="auto" w:fill="FFFFFF"/>
        <w:spacing w:after="0" w:line="240" w:lineRule="auto"/>
        <w:rPr>
          <w:rFonts w:eastAsia="Times New Roman" w:cstheme="minorHAnsi"/>
          <w:lang w:eastAsia="nb-NO"/>
        </w:rPr>
      </w:pPr>
      <w:r>
        <w:rPr>
          <w:rFonts w:eastAsia="Times New Roman" w:cstheme="minorHAnsi"/>
          <w:lang w:eastAsia="nb-NO"/>
        </w:rPr>
        <w:tab/>
      </w:r>
      <w:r>
        <w:rPr>
          <w:rFonts w:eastAsia="Times New Roman" w:cstheme="minorHAnsi"/>
          <w:lang w:eastAsia="nb-NO"/>
        </w:rPr>
        <w:tab/>
      </w:r>
    </w:p>
    <w:p w14:paraId="440A8817" w14:textId="77777777" w:rsidR="00E60A65" w:rsidRDefault="00E60A65" w:rsidP="0028729F">
      <w:pPr>
        <w:shd w:val="clear" w:color="auto" w:fill="FFFFFF"/>
        <w:spacing w:after="0" w:line="240" w:lineRule="auto"/>
        <w:rPr>
          <w:rFonts w:eastAsia="Times New Roman" w:cstheme="minorHAnsi"/>
          <w:lang w:eastAsia="nb-NO"/>
        </w:rPr>
      </w:pPr>
    </w:p>
    <w:tbl>
      <w:tblPr>
        <w:tblStyle w:val="Tabellrutenett"/>
        <w:tblW w:w="0" w:type="auto"/>
        <w:tblLook w:val="04A0" w:firstRow="1" w:lastRow="0" w:firstColumn="1" w:lastColumn="0" w:noHBand="0" w:noVBand="1"/>
      </w:tblPr>
      <w:tblGrid>
        <w:gridCol w:w="2528"/>
        <w:gridCol w:w="2290"/>
        <w:gridCol w:w="1273"/>
        <w:gridCol w:w="2971"/>
      </w:tblGrid>
      <w:tr w:rsidR="009B69EF" w14:paraId="261401F3" w14:textId="2E532E72" w:rsidTr="009E294D">
        <w:tc>
          <w:tcPr>
            <w:tcW w:w="2528" w:type="dxa"/>
          </w:tcPr>
          <w:p w14:paraId="7F871F6A" w14:textId="34A911C3" w:rsidR="009B69EF" w:rsidRPr="00832488" w:rsidRDefault="009B69EF" w:rsidP="3A0F01F5">
            <w:pPr>
              <w:rPr>
                <w:rFonts w:eastAsia="Times New Roman"/>
                <w:b/>
                <w:bCs/>
                <w:lang w:eastAsia="nb-NO"/>
              </w:rPr>
            </w:pPr>
            <w:r>
              <w:rPr>
                <w:rFonts w:eastAsia="Times New Roman"/>
                <w:b/>
                <w:bCs/>
                <w:lang w:eastAsia="nb-NO"/>
              </w:rPr>
              <w:t>Rolle</w:t>
            </w:r>
          </w:p>
        </w:tc>
        <w:tc>
          <w:tcPr>
            <w:tcW w:w="2290" w:type="dxa"/>
          </w:tcPr>
          <w:p w14:paraId="7DCD2209" w14:textId="3EA95C5F" w:rsidR="009B69EF" w:rsidRPr="00832488" w:rsidRDefault="009B69EF" w:rsidP="3A0F01F5">
            <w:pPr>
              <w:rPr>
                <w:rFonts w:eastAsia="Times New Roman"/>
                <w:b/>
                <w:bCs/>
                <w:lang w:eastAsia="nb-NO"/>
              </w:rPr>
            </w:pPr>
            <w:r>
              <w:rPr>
                <w:rFonts w:eastAsia="Times New Roman"/>
                <w:b/>
                <w:bCs/>
                <w:lang w:eastAsia="nb-NO"/>
              </w:rPr>
              <w:t>Navn</w:t>
            </w:r>
          </w:p>
        </w:tc>
        <w:tc>
          <w:tcPr>
            <w:tcW w:w="1273" w:type="dxa"/>
          </w:tcPr>
          <w:p w14:paraId="419FAF47" w14:textId="3924E630" w:rsidR="009B69EF" w:rsidRPr="00832488" w:rsidRDefault="009B69EF" w:rsidP="3A0F01F5">
            <w:pPr>
              <w:rPr>
                <w:rFonts w:eastAsia="Times New Roman"/>
                <w:b/>
                <w:bCs/>
                <w:lang w:eastAsia="nb-NO"/>
              </w:rPr>
            </w:pPr>
            <w:r>
              <w:rPr>
                <w:rFonts w:eastAsia="Times New Roman"/>
                <w:b/>
                <w:bCs/>
                <w:lang w:eastAsia="nb-NO"/>
              </w:rPr>
              <w:t>På valg</w:t>
            </w:r>
          </w:p>
        </w:tc>
        <w:tc>
          <w:tcPr>
            <w:tcW w:w="2971" w:type="dxa"/>
          </w:tcPr>
          <w:p w14:paraId="48299E96" w14:textId="00A4C819" w:rsidR="009B69EF" w:rsidRDefault="009B69EF" w:rsidP="3A0F01F5">
            <w:pPr>
              <w:rPr>
                <w:rFonts w:eastAsia="Times New Roman"/>
                <w:b/>
                <w:bCs/>
                <w:lang w:eastAsia="nb-NO"/>
              </w:rPr>
            </w:pPr>
            <w:r>
              <w:rPr>
                <w:rFonts w:eastAsia="Times New Roman"/>
                <w:b/>
                <w:bCs/>
                <w:lang w:eastAsia="nb-NO"/>
              </w:rPr>
              <w:t>Status</w:t>
            </w:r>
          </w:p>
        </w:tc>
      </w:tr>
      <w:tr w:rsidR="009B69EF" w14:paraId="4B822CA2" w14:textId="23E03C2D" w:rsidTr="009E294D">
        <w:tc>
          <w:tcPr>
            <w:tcW w:w="2528" w:type="dxa"/>
          </w:tcPr>
          <w:p w14:paraId="689B81DE" w14:textId="645777B8" w:rsidR="009B69EF" w:rsidRDefault="009B69EF" w:rsidP="3A0F01F5">
            <w:pPr>
              <w:rPr>
                <w:rFonts w:eastAsia="Times New Roman"/>
                <w:lang w:eastAsia="nb-NO"/>
              </w:rPr>
            </w:pPr>
            <w:r>
              <w:rPr>
                <w:rFonts w:eastAsia="Times New Roman"/>
                <w:lang w:eastAsia="nb-NO"/>
              </w:rPr>
              <w:t>Kontrollkomite, leder</w:t>
            </w:r>
          </w:p>
        </w:tc>
        <w:tc>
          <w:tcPr>
            <w:tcW w:w="2290" w:type="dxa"/>
          </w:tcPr>
          <w:p w14:paraId="30D22380" w14:textId="41F70517" w:rsidR="009B69EF" w:rsidRDefault="00F41EFA" w:rsidP="3A0F01F5">
            <w:pPr>
              <w:rPr>
                <w:rFonts w:eastAsia="Times New Roman"/>
                <w:lang w:eastAsia="nb-NO"/>
              </w:rPr>
            </w:pPr>
            <w:r>
              <w:rPr>
                <w:rFonts w:eastAsia="Times New Roman"/>
                <w:lang w:eastAsia="nb-NO"/>
              </w:rPr>
              <w:t>Morten Tønnevold</w:t>
            </w:r>
          </w:p>
        </w:tc>
        <w:tc>
          <w:tcPr>
            <w:tcW w:w="1273" w:type="dxa"/>
          </w:tcPr>
          <w:p w14:paraId="08A8B707" w14:textId="46FAF2F7" w:rsidR="009B69EF" w:rsidRDefault="009B69EF" w:rsidP="3A0F01F5">
            <w:pPr>
              <w:rPr>
                <w:rFonts w:eastAsia="Times New Roman"/>
                <w:lang w:eastAsia="nb-NO"/>
              </w:rPr>
            </w:pPr>
            <w:r>
              <w:rPr>
                <w:rFonts w:eastAsia="Times New Roman"/>
                <w:lang w:eastAsia="nb-NO"/>
              </w:rPr>
              <w:t>202</w:t>
            </w:r>
            <w:r w:rsidR="00BC486D">
              <w:rPr>
                <w:rFonts w:eastAsia="Times New Roman"/>
                <w:lang w:eastAsia="nb-NO"/>
              </w:rPr>
              <w:t>4</w:t>
            </w:r>
          </w:p>
        </w:tc>
        <w:tc>
          <w:tcPr>
            <w:tcW w:w="2971" w:type="dxa"/>
          </w:tcPr>
          <w:p w14:paraId="6C7142D7" w14:textId="6C385363" w:rsidR="009B69EF" w:rsidRDefault="009B69EF" w:rsidP="3A0F01F5">
            <w:pPr>
              <w:rPr>
                <w:rFonts w:eastAsia="Times New Roman"/>
                <w:lang w:eastAsia="nb-NO"/>
              </w:rPr>
            </w:pPr>
          </w:p>
        </w:tc>
      </w:tr>
      <w:tr w:rsidR="009E294D" w14:paraId="0DE3F9F0" w14:textId="2295262E" w:rsidTr="009E294D">
        <w:tc>
          <w:tcPr>
            <w:tcW w:w="2528" w:type="dxa"/>
          </w:tcPr>
          <w:p w14:paraId="5BF71951" w14:textId="07B6B61F" w:rsidR="009E294D" w:rsidRDefault="009E294D" w:rsidP="009E294D">
            <w:pPr>
              <w:rPr>
                <w:rFonts w:eastAsia="Times New Roman"/>
                <w:lang w:eastAsia="nb-NO"/>
              </w:rPr>
            </w:pPr>
            <w:r>
              <w:rPr>
                <w:rFonts w:eastAsia="Times New Roman"/>
                <w:lang w:eastAsia="nb-NO"/>
              </w:rPr>
              <w:t>Kontrollkomite</w:t>
            </w:r>
          </w:p>
        </w:tc>
        <w:tc>
          <w:tcPr>
            <w:tcW w:w="2290" w:type="dxa"/>
          </w:tcPr>
          <w:p w14:paraId="319329CB" w14:textId="09AB7211" w:rsidR="009E294D" w:rsidRDefault="00BC486D" w:rsidP="009E294D">
            <w:pPr>
              <w:rPr>
                <w:rFonts w:eastAsia="Times New Roman"/>
                <w:lang w:eastAsia="nb-NO"/>
              </w:rPr>
            </w:pPr>
            <w:r>
              <w:rPr>
                <w:rFonts w:eastAsia="Times New Roman"/>
                <w:lang w:eastAsia="nb-NO"/>
              </w:rPr>
              <w:t xml:space="preserve">Arild </w:t>
            </w:r>
            <w:proofErr w:type="spellStart"/>
            <w:r>
              <w:rPr>
                <w:rFonts w:eastAsia="Times New Roman"/>
                <w:lang w:eastAsia="nb-NO"/>
              </w:rPr>
              <w:t>Maberg</w:t>
            </w:r>
            <w:proofErr w:type="spellEnd"/>
          </w:p>
        </w:tc>
        <w:tc>
          <w:tcPr>
            <w:tcW w:w="1273" w:type="dxa"/>
          </w:tcPr>
          <w:p w14:paraId="75B723C4" w14:textId="0E07846D" w:rsidR="009E294D" w:rsidRDefault="00BC486D" w:rsidP="009E294D">
            <w:pPr>
              <w:rPr>
                <w:rFonts w:eastAsia="Times New Roman"/>
                <w:lang w:eastAsia="nb-NO"/>
              </w:rPr>
            </w:pPr>
            <w:r>
              <w:rPr>
                <w:rFonts w:eastAsia="Times New Roman"/>
                <w:lang w:eastAsia="nb-NO"/>
              </w:rPr>
              <w:t>2025</w:t>
            </w:r>
          </w:p>
        </w:tc>
        <w:tc>
          <w:tcPr>
            <w:tcW w:w="2971" w:type="dxa"/>
          </w:tcPr>
          <w:p w14:paraId="4EE67493" w14:textId="486F2DAE" w:rsidR="009E294D" w:rsidRDefault="009E294D" w:rsidP="009E294D">
            <w:pPr>
              <w:rPr>
                <w:rFonts w:eastAsia="Times New Roman"/>
                <w:lang w:eastAsia="nb-NO"/>
              </w:rPr>
            </w:pPr>
          </w:p>
        </w:tc>
      </w:tr>
      <w:tr w:rsidR="00BC486D" w14:paraId="6CC75F55" w14:textId="77777777" w:rsidTr="009E294D">
        <w:tc>
          <w:tcPr>
            <w:tcW w:w="2528" w:type="dxa"/>
          </w:tcPr>
          <w:p w14:paraId="2A356F8F" w14:textId="3C43B5C4" w:rsidR="00BC486D" w:rsidRDefault="00BC486D" w:rsidP="009E294D">
            <w:pPr>
              <w:rPr>
                <w:rFonts w:eastAsia="Times New Roman"/>
                <w:lang w:eastAsia="nb-NO"/>
              </w:rPr>
            </w:pPr>
            <w:r>
              <w:rPr>
                <w:rFonts w:eastAsia="Times New Roman"/>
                <w:lang w:eastAsia="nb-NO"/>
              </w:rPr>
              <w:t>Kontrollkomite</w:t>
            </w:r>
          </w:p>
        </w:tc>
        <w:tc>
          <w:tcPr>
            <w:tcW w:w="2290" w:type="dxa"/>
          </w:tcPr>
          <w:p w14:paraId="5F058834" w14:textId="0188DE8A" w:rsidR="00BC486D" w:rsidRDefault="00540669" w:rsidP="009E294D">
            <w:pPr>
              <w:rPr>
                <w:rFonts w:eastAsia="Times New Roman"/>
                <w:lang w:eastAsia="nb-NO"/>
              </w:rPr>
            </w:pPr>
            <w:r>
              <w:rPr>
                <w:rFonts w:eastAsia="Times New Roman"/>
                <w:lang w:eastAsia="nb-NO"/>
              </w:rPr>
              <w:t>Knut Røed</w:t>
            </w:r>
          </w:p>
        </w:tc>
        <w:tc>
          <w:tcPr>
            <w:tcW w:w="1273" w:type="dxa"/>
          </w:tcPr>
          <w:p w14:paraId="72472920" w14:textId="143CCB1E" w:rsidR="00BC486D" w:rsidRDefault="00540669" w:rsidP="009E294D">
            <w:pPr>
              <w:rPr>
                <w:rFonts w:eastAsia="Times New Roman"/>
                <w:lang w:eastAsia="nb-NO"/>
              </w:rPr>
            </w:pPr>
            <w:r>
              <w:rPr>
                <w:rFonts w:eastAsia="Times New Roman"/>
                <w:lang w:eastAsia="nb-NO"/>
              </w:rPr>
              <w:t>2025</w:t>
            </w:r>
          </w:p>
        </w:tc>
        <w:tc>
          <w:tcPr>
            <w:tcW w:w="2971" w:type="dxa"/>
          </w:tcPr>
          <w:p w14:paraId="2F01A298" w14:textId="77777777" w:rsidR="00BC486D" w:rsidRDefault="00BC486D" w:rsidP="009E294D">
            <w:pPr>
              <w:rPr>
                <w:rFonts w:eastAsia="Times New Roman"/>
                <w:lang w:eastAsia="nb-NO"/>
              </w:rPr>
            </w:pPr>
          </w:p>
        </w:tc>
      </w:tr>
    </w:tbl>
    <w:p w14:paraId="07FFDC4D" w14:textId="7137927C" w:rsidR="0066789D" w:rsidRPr="0066789D" w:rsidRDefault="0066789D" w:rsidP="00CF48A0">
      <w:pPr>
        <w:shd w:val="clear" w:color="auto" w:fill="FFFFFF" w:themeFill="background1"/>
        <w:spacing w:after="0" w:line="240" w:lineRule="auto"/>
        <w:rPr>
          <w:rFonts w:eastAsia="Times New Roman"/>
          <w:lang w:eastAsia="nb-NO"/>
        </w:rPr>
      </w:pPr>
    </w:p>
    <w:sectPr w:rsidR="0066789D" w:rsidRPr="00667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442989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9D"/>
    <w:rsid w:val="0004275B"/>
    <w:rsid w:val="0009401A"/>
    <w:rsid w:val="000C1297"/>
    <w:rsid w:val="00106818"/>
    <w:rsid w:val="001A2BA6"/>
    <w:rsid w:val="0028729F"/>
    <w:rsid w:val="00343CB8"/>
    <w:rsid w:val="003537B7"/>
    <w:rsid w:val="00457418"/>
    <w:rsid w:val="004F2AD1"/>
    <w:rsid w:val="00524EA1"/>
    <w:rsid w:val="00540669"/>
    <w:rsid w:val="005D7828"/>
    <w:rsid w:val="00607802"/>
    <w:rsid w:val="0066789D"/>
    <w:rsid w:val="007618BB"/>
    <w:rsid w:val="007779F8"/>
    <w:rsid w:val="00785763"/>
    <w:rsid w:val="007D02A0"/>
    <w:rsid w:val="007D67A5"/>
    <w:rsid w:val="00832488"/>
    <w:rsid w:val="00850FC5"/>
    <w:rsid w:val="008B5576"/>
    <w:rsid w:val="009B69EF"/>
    <w:rsid w:val="009E294D"/>
    <w:rsid w:val="00A374C0"/>
    <w:rsid w:val="00A93821"/>
    <w:rsid w:val="00B14624"/>
    <w:rsid w:val="00B25FCD"/>
    <w:rsid w:val="00B47AF1"/>
    <w:rsid w:val="00BC486D"/>
    <w:rsid w:val="00CD0215"/>
    <w:rsid w:val="00CE601B"/>
    <w:rsid w:val="00CF48A0"/>
    <w:rsid w:val="00CF5509"/>
    <w:rsid w:val="00D605B4"/>
    <w:rsid w:val="00E60A65"/>
    <w:rsid w:val="00EB36DA"/>
    <w:rsid w:val="00F364E2"/>
    <w:rsid w:val="00F41EFA"/>
    <w:rsid w:val="00F63E09"/>
    <w:rsid w:val="00FE7E1B"/>
    <w:rsid w:val="00FF1547"/>
    <w:rsid w:val="3A0F01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416C"/>
  <w15:chartTrackingRefBased/>
  <w15:docId w15:val="{DE2CC408-7D15-4947-B7ED-B118EC75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678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678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6789D"/>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66789D"/>
    <w:rPr>
      <w:rFonts w:asciiTheme="majorHAnsi" w:eastAsiaTheme="majorEastAsia" w:hAnsiTheme="majorHAnsi" w:cstheme="majorBidi"/>
      <w:color w:val="2F5496" w:themeColor="accent1" w:themeShade="BF"/>
      <w:sz w:val="26"/>
      <w:szCs w:val="26"/>
    </w:rPr>
  </w:style>
  <w:style w:type="paragraph" w:customStyle="1" w:styleId="textbox">
    <w:name w:val="textbox"/>
    <w:basedOn w:val="Normal"/>
    <w:rsid w:val="0066789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a">
    <w:name w:val="&lt;a&gt;"/>
    <w:uiPriority w:val="99"/>
    <w:rsid w:val="00E60A65"/>
    <w:pPr>
      <w:widowControl w:val="0"/>
      <w:autoSpaceDE w:val="0"/>
      <w:autoSpaceDN w:val="0"/>
      <w:adjustRightInd w:val="0"/>
      <w:spacing w:after="0" w:line="240" w:lineRule="auto"/>
      <w:ind w:firstLine="231"/>
      <w:jc w:val="both"/>
    </w:pPr>
    <w:rPr>
      <w:rFonts w:ascii="Times New Roman" w:eastAsia="Times New Roman" w:hAnsi="Times New Roman" w:cs="Times New Roman"/>
      <w:sz w:val="20"/>
      <w:szCs w:val="20"/>
      <w:lang w:eastAsia="nb-NO"/>
    </w:rPr>
  </w:style>
  <w:style w:type="paragraph" w:styleId="Listeavsnitt">
    <w:name w:val="List Paragraph"/>
    <w:basedOn w:val="Normal"/>
    <w:uiPriority w:val="34"/>
    <w:qFormat/>
    <w:rsid w:val="00E60A65"/>
    <w:pPr>
      <w:spacing w:after="0" w:line="240" w:lineRule="auto"/>
      <w:ind w:left="708"/>
    </w:pPr>
    <w:rPr>
      <w:rFonts w:ascii="Times New Roman" w:eastAsia="Times New Roman" w:hAnsi="Times New Roman" w:cs="Times New Roman"/>
      <w:sz w:val="24"/>
      <w:szCs w:val="24"/>
    </w:rPr>
  </w:style>
  <w:style w:type="table" w:styleId="Tabellrutenett">
    <w:name w:val="Table Grid"/>
    <w:basedOn w:val="Vanligtabell"/>
    <w:uiPriority w:val="39"/>
    <w:rsid w:val="00E60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2246">
      <w:bodyDiv w:val="1"/>
      <w:marLeft w:val="0"/>
      <w:marRight w:val="0"/>
      <w:marTop w:val="0"/>
      <w:marBottom w:val="0"/>
      <w:divBdr>
        <w:top w:val="none" w:sz="0" w:space="0" w:color="auto"/>
        <w:left w:val="none" w:sz="0" w:space="0" w:color="auto"/>
        <w:bottom w:val="none" w:sz="0" w:space="0" w:color="auto"/>
        <w:right w:val="none" w:sz="0" w:space="0" w:color="auto"/>
      </w:divBdr>
      <w:divsChild>
        <w:div w:id="339742954">
          <w:marLeft w:val="0"/>
          <w:marRight w:val="0"/>
          <w:marTop w:val="240"/>
          <w:marBottom w:val="240"/>
          <w:divBdr>
            <w:top w:val="none" w:sz="0" w:space="0" w:color="auto"/>
            <w:left w:val="none" w:sz="0" w:space="0" w:color="auto"/>
            <w:bottom w:val="none" w:sz="0" w:space="0" w:color="auto"/>
            <w:right w:val="none" w:sz="0" w:space="0" w:color="auto"/>
          </w:divBdr>
          <w:divsChild>
            <w:div w:id="859511026">
              <w:marLeft w:val="0"/>
              <w:marRight w:val="0"/>
              <w:marTop w:val="0"/>
              <w:marBottom w:val="0"/>
              <w:divBdr>
                <w:top w:val="none" w:sz="0" w:space="0" w:color="auto"/>
                <w:left w:val="none" w:sz="0" w:space="0" w:color="auto"/>
                <w:bottom w:val="none" w:sz="0" w:space="0" w:color="auto"/>
                <w:right w:val="none" w:sz="0" w:space="0" w:color="auto"/>
              </w:divBdr>
              <w:divsChild>
                <w:div w:id="19103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6324">
          <w:marLeft w:val="0"/>
          <w:marRight w:val="0"/>
          <w:marTop w:val="240"/>
          <w:marBottom w:val="240"/>
          <w:divBdr>
            <w:top w:val="none" w:sz="0" w:space="0" w:color="auto"/>
            <w:left w:val="none" w:sz="0" w:space="0" w:color="auto"/>
            <w:bottom w:val="none" w:sz="0" w:space="0" w:color="auto"/>
            <w:right w:val="none" w:sz="0" w:space="0" w:color="auto"/>
          </w:divBdr>
          <w:divsChild>
            <w:div w:id="1587230975">
              <w:marLeft w:val="0"/>
              <w:marRight w:val="0"/>
              <w:marTop w:val="0"/>
              <w:marBottom w:val="0"/>
              <w:divBdr>
                <w:top w:val="none" w:sz="0" w:space="0" w:color="auto"/>
                <w:left w:val="none" w:sz="0" w:space="0" w:color="auto"/>
                <w:bottom w:val="none" w:sz="0" w:space="0" w:color="auto"/>
                <w:right w:val="none" w:sz="0" w:space="0" w:color="auto"/>
              </w:divBdr>
            </w:div>
            <w:div w:id="2114473914">
              <w:marLeft w:val="0"/>
              <w:marRight w:val="0"/>
              <w:marTop w:val="0"/>
              <w:marBottom w:val="0"/>
              <w:divBdr>
                <w:top w:val="none" w:sz="0" w:space="0" w:color="auto"/>
                <w:left w:val="none" w:sz="0" w:space="0" w:color="auto"/>
                <w:bottom w:val="none" w:sz="0" w:space="0" w:color="auto"/>
                <w:right w:val="none" w:sz="0" w:space="0" w:color="auto"/>
              </w:divBdr>
              <w:divsChild>
                <w:div w:id="5992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FC0EC8CF1DCA43A7B15CB883C1D25D" ma:contentTypeVersion="17" ma:contentTypeDescription="Create a new document." ma:contentTypeScope="" ma:versionID="edde56e714c5529730b31103882aba4f">
  <xsd:schema xmlns:xsd="http://www.w3.org/2001/XMLSchema" xmlns:xs="http://www.w3.org/2001/XMLSchema" xmlns:p="http://schemas.microsoft.com/office/2006/metadata/properties" xmlns:ns2="675f13f3-486a-410e-816f-6bfe3855da53" xmlns:ns3="42b7ba55-3e45-4e55-a9e0-03ee75466c37" targetNamespace="http://schemas.microsoft.com/office/2006/metadata/properties" ma:root="true" ma:fieldsID="c868c359aaecbce3817c66c01276f024" ns2:_="" ns3:_="">
    <xsd:import namespace="675f13f3-486a-410e-816f-6bfe3855da53"/>
    <xsd:import namespace="42b7ba55-3e45-4e55-a9e0-03ee75466c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f13f3-486a-410e-816f-6bfe3855d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842598-920a-4506-a82c-69498b100c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b7ba55-3e45-4e55-a9e0-03ee75466c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badeb4-6beb-4f82-93e8-4344f3654bb4}" ma:internalName="TaxCatchAll" ma:showField="CatchAllData" ma:web="42b7ba55-3e45-4e55-a9e0-03ee75466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2b7ba55-3e45-4e55-a9e0-03ee75466c37" xsi:nil="true"/>
    <lcf76f155ced4ddcb4097134ff3c332f xmlns="675f13f3-486a-410e-816f-6bfe3855da5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093277-EE75-4B1E-B70F-FAFCAD2DDBE1}"/>
</file>

<file path=customXml/itemProps2.xml><?xml version="1.0" encoding="utf-8"?>
<ds:datastoreItem xmlns:ds="http://schemas.openxmlformats.org/officeDocument/2006/customXml" ds:itemID="{5F1F0FE5-66BD-42B0-B8E5-6F18FE50423E}">
  <ds:schemaRefs>
    <ds:schemaRef ds:uri="http://schemas.microsoft.com/office/2006/metadata/properties"/>
    <ds:schemaRef ds:uri="http://schemas.microsoft.com/office/infopath/2007/PartnerControls"/>
    <ds:schemaRef ds:uri="42b7ba55-3e45-4e55-a9e0-03ee75466c37"/>
    <ds:schemaRef ds:uri="675f13f3-486a-410e-816f-6bfe3855da53"/>
  </ds:schemaRefs>
</ds:datastoreItem>
</file>

<file path=customXml/itemProps3.xml><?xml version="1.0" encoding="utf-8"?>
<ds:datastoreItem xmlns:ds="http://schemas.openxmlformats.org/officeDocument/2006/customXml" ds:itemID="{2B2E0A40-43E8-43A2-AD12-C87E4B9804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1639</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 Express</dc:creator>
  <cp:keywords/>
  <dc:description/>
  <cp:lastModifiedBy>Bjørnar Borgestrand Øien</cp:lastModifiedBy>
  <cp:revision>4</cp:revision>
  <dcterms:created xsi:type="dcterms:W3CDTF">2023-06-20T07:50:00Z</dcterms:created>
  <dcterms:modified xsi:type="dcterms:W3CDTF">2023-10-26T08:14:00Z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0x0101007EFC0EC8CF1DCA43A7B15CB883C1D25D</vt:lpwstr>
  </property>
  <property fmtid="{D5CDD505-2E9C-101B-9397-08002B2CF9AE}" pid="3" name="MediaServiceImageTags">
    <vt:lpwstr/>
  </property>
</Properties>
</file>